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69628A" w:rsidRDefault="005F4B18" w:rsidP="006962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628A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9628A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757"/>
        <w:gridCol w:w="1513"/>
        <w:gridCol w:w="4101"/>
        <w:gridCol w:w="4253"/>
        <w:gridCol w:w="2976"/>
      </w:tblGrid>
      <w:tr w:rsidR="003B7B41" w:rsidRPr="0069628A" w:rsidTr="005B346F">
        <w:tc>
          <w:tcPr>
            <w:tcW w:w="1276" w:type="dxa"/>
          </w:tcPr>
          <w:p w:rsidR="003B7B41" w:rsidRPr="0069628A" w:rsidRDefault="003B7B41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57" w:type="dxa"/>
          </w:tcPr>
          <w:p w:rsidR="003B7B41" w:rsidRPr="0069628A" w:rsidRDefault="003B7B41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13" w:type="dxa"/>
          </w:tcPr>
          <w:p w:rsidR="003B7B41" w:rsidRPr="0069628A" w:rsidRDefault="003B7B41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101" w:type="dxa"/>
          </w:tcPr>
          <w:p w:rsidR="003B7B41" w:rsidRPr="0069628A" w:rsidRDefault="003B7B41" w:rsidP="0069628A">
            <w:pPr>
              <w:ind w:hanging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253" w:type="dxa"/>
          </w:tcPr>
          <w:p w:rsidR="003B7B41" w:rsidRPr="0069628A" w:rsidRDefault="003B7B41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976" w:type="dxa"/>
          </w:tcPr>
          <w:p w:rsidR="003B7B41" w:rsidRPr="0069628A" w:rsidRDefault="003B7B41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D66ED6" w:rsidRPr="0069628A" w:rsidTr="005B346F">
        <w:tc>
          <w:tcPr>
            <w:tcW w:w="1276" w:type="dxa"/>
          </w:tcPr>
          <w:p w:rsidR="00D66ED6" w:rsidRPr="0069628A" w:rsidRDefault="00D66ED6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57" w:type="dxa"/>
          </w:tcPr>
          <w:p w:rsidR="00D66ED6" w:rsidRPr="0069628A" w:rsidRDefault="00D66ED6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513" w:type="dxa"/>
            <w:vMerge w:val="restart"/>
          </w:tcPr>
          <w:p w:rsidR="00D66ED6" w:rsidRPr="0069628A" w:rsidRDefault="00D66ED6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4101" w:type="dxa"/>
          </w:tcPr>
          <w:p w:rsidR="00D66ED6" w:rsidRPr="0069628A" w:rsidRDefault="00D66ED6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церковь в XVII в. Реформа патриарха Никона и раскол.</w:t>
            </w:r>
          </w:p>
          <w:p w:rsidR="00D66ED6" w:rsidRPr="0069628A" w:rsidRDefault="00D66ED6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bCs/>
                <w:sz w:val="24"/>
                <w:szCs w:val="24"/>
              </w:rPr>
              <w:t>Патриарх Никон</w:t>
            </w:r>
            <w:proofErr w:type="gramStart"/>
            <w:r w:rsidRPr="006962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 </w:t>
            </w:r>
            <w:proofErr w:type="gramEnd"/>
            <w:r w:rsidRPr="0069628A">
              <w:rPr>
                <w:rFonts w:ascii="Times New Roman" w:hAnsi="Times New Roman" w:cs="Times New Roman"/>
                <w:bCs/>
                <w:sz w:val="24"/>
                <w:szCs w:val="24"/>
              </w:rPr>
              <w:t>Раскол в Церкви. Протопоп Аввакум, формирование религиозной традиции старообрядчества.</w:t>
            </w:r>
          </w:p>
        </w:tc>
        <w:tc>
          <w:tcPr>
            <w:tcW w:w="4253" w:type="dxa"/>
          </w:tcPr>
          <w:p w:rsidR="00D66ED6" w:rsidRPr="0069628A" w:rsidRDefault="00D66ED6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D66ED6" w:rsidRPr="0069628A" w:rsidRDefault="00D66ED6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История России. Ч.2: учебник для общеобразовательных организаций / Арсентьев Н.М., Данилов А.А., </w:t>
            </w: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2017. </w:t>
            </w:r>
          </w:p>
          <w:p w:rsidR="00D66ED6" w:rsidRPr="0069628A" w:rsidRDefault="00D66ED6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ED6" w:rsidRPr="0069628A" w:rsidRDefault="00D66ED6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24; выписать термины: старообрядчество, раскол; в.4(Вопросы и задания для работы с текстом параграфа) на с.80</w:t>
            </w:r>
          </w:p>
          <w:p w:rsidR="00D66ED6" w:rsidRPr="0069628A" w:rsidRDefault="00D66ED6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Обучение написанию личного письма по данному образцу. Идиомы и поговорки.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proofErr w:type="spellStart"/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90, </w:t>
            </w: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3,4  устно,  </w:t>
            </w: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91 </w:t>
            </w: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1,2  переписать идиомы в словарь, выучить их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– написать письмо </w:t>
            </w:r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образцу упр3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уравнений с двумя переменными. 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П.24, ВПР вариант  18 .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союзы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696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</w:t>
            </w:r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13" w:type="dxa"/>
            <w:vMerge w:val="restart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101" w:type="dxa"/>
          </w:tcPr>
          <w:p w:rsidR="0069628A" w:rsidRPr="0069628A" w:rsidRDefault="0069628A" w:rsidP="006962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9628A" w:rsidRPr="0069628A" w:rsidRDefault="0069628A" w:rsidP="006962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9628A" w:rsidRPr="0069628A" w:rsidRDefault="0069628A" w:rsidP="006962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pStyle w:val="a5"/>
              <w:spacing w:after="160" w:line="259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Pr="00696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28A" w:rsidRPr="0069628A" w:rsidRDefault="0069628A" w:rsidP="0069628A">
            <w:pPr>
              <w:pStyle w:val="a5"/>
              <w:spacing w:after="160" w:line="259" w:lineRule="auto"/>
              <w:ind w:left="1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62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Рычаги в технике, быту, природе.</w:t>
            </w:r>
          </w:p>
          <w:p w:rsidR="0069628A" w:rsidRPr="0069628A" w:rsidRDefault="0069628A" w:rsidP="0069628A">
            <w:pPr>
              <w:tabs>
                <w:tab w:val="right" w:pos="16044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62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62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Равенство работ при использовании простых механизмов («Золотое правило» механики).</w:t>
            </w:r>
          </w:p>
          <w:p w:rsidR="0069628A" w:rsidRPr="0069628A" w:rsidRDefault="0069628A" w:rsidP="0069628A">
            <w:pPr>
              <w:tabs>
                <w:tab w:val="right" w:pos="16044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62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Подвижные и неподвижные блоки.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Коэффициент полезного действия (КПД) механизмов.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62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61</w:t>
            </w:r>
          </w:p>
          <w:p w:rsidR="0069628A" w:rsidRPr="0069628A" w:rsidRDefault="0069628A" w:rsidP="0069628A">
            <w:pPr>
              <w:pStyle w:val="a6"/>
              <w:spacing w:before="0" w:beforeAutospacing="0" w:after="0" w:afterAutospacing="0"/>
            </w:pPr>
            <w:r w:rsidRPr="0069628A">
              <w:t>1) Что такое блок? Виды блоков.</w:t>
            </w:r>
          </w:p>
          <w:p w:rsidR="0069628A" w:rsidRPr="0069628A" w:rsidRDefault="0069628A" w:rsidP="0069628A">
            <w:pPr>
              <w:pStyle w:val="a6"/>
              <w:spacing w:before="0" w:beforeAutospacing="0" w:after="0" w:afterAutospacing="0"/>
            </w:pPr>
            <w:r w:rsidRPr="0069628A">
              <w:t xml:space="preserve">2) </w:t>
            </w:r>
            <w:proofErr w:type="gramStart"/>
            <w:r w:rsidRPr="0069628A">
              <w:t>Какие</w:t>
            </w:r>
            <w:proofErr w:type="gramEnd"/>
            <w:r w:rsidRPr="0069628A">
              <w:t xml:space="preserve"> выигрыш в силе дают неподвижный и подвижный блок?</w:t>
            </w:r>
          </w:p>
          <w:p w:rsidR="0069628A" w:rsidRPr="0069628A" w:rsidRDefault="0069628A" w:rsidP="006962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6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6962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62</w:t>
            </w:r>
          </w:p>
          <w:p w:rsidR="0069628A" w:rsidRPr="0069628A" w:rsidRDefault="0069628A" w:rsidP="0069628A">
            <w:pPr>
              <w:pStyle w:val="a6"/>
              <w:spacing w:before="0" w:beforeAutospacing="0" w:after="0" w:afterAutospacing="0"/>
            </w:pPr>
            <w:r w:rsidRPr="0069628A">
              <w:t>1) Дает ли выигрыш в работе простые механизмы?</w:t>
            </w:r>
          </w:p>
          <w:p w:rsidR="0069628A" w:rsidRPr="0069628A" w:rsidRDefault="0069628A" w:rsidP="0069628A">
            <w:pPr>
              <w:pStyle w:val="a6"/>
              <w:spacing w:before="0" w:beforeAutospacing="0" w:after="0" w:afterAutospacing="0"/>
            </w:pPr>
            <w:r w:rsidRPr="0069628A">
              <w:t>2) Запишите золотое правило механики.</w:t>
            </w:r>
          </w:p>
          <w:p w:rsidR="0069628A" w:rsidRPr="0069628A" w:rsidRDefault="0069628A" w:rsidP="0069628A">
            <w:pPr>
              <w:pStyle w:val="a6"/>
              <w:spacing w:before="0" w:beforeAutospacing="0" w:after="0" w:afterAutospacing="0"/>
            </w:pPr>
            <w:r w:rsidRPr="0069628A">
              <w:t>3) Упражнение 33 №2</w:t>
            </w:r>
          </w:p>
          <w:p w:rsidR="0069628A" w:rsidRPr="0069628A" w:rsidRDefault="0069628A" w:rsidP="0069628A">
            <w:pPr>
              <w:pStyle w:val="a6"/>
              <w:spacing w:before="0" w:beforeAutospacing="0" w:after="0" w:afterAutospacing="0"/>
              <w:rPr>
                <w:b/>
              </w:rPr>
            </w:pPr>
            <w:r w:rsidRPr="0069628A">
              <w:t xml:space="preserve">     </w:t>
            </w:r>
            <w:r w:rsidRPr="0069628A">
              <w:rPr>
                <w:b/>
              </w:rPr>
              <w:t>Параграф 65</w:t>
            </w:r>
          </w:p>
          <w:p w:rsidR="0069628A" w:rsidRPr="0069628A" w:rsidRDefault="0069628A" w:rsidP="0069628A">
            <w:pPr>
              <w:pStyle w:val="a6"/>
              <w:spacing w:before="0" w:beforeAutospacing="0" w:after="0" w:afterAutospacing="0"/>
            </w:pPr>
            <w:r w:rsidRPr="0069628A">
              <w:t>1) Что такое КПД?</w:t>
            </w:r>
          </w:p>
          <w:p w:rsidR="0069628A" w:rsidRPr="0069628A" w:rsidRDefault="0069628A" w:rsidP="0069628A">
            <w:pPr>
              <w:pStyle w:val="a6"/>
              <w:spacing w:before="0" w:beforeAutospacing="0" w:after="0" w:afterAutospacing="0"/>
            </w:pPr>
            <w:r w:rsidRPr="0069628A">
              <w:t>2) Стр.192 учебника. Разберите задачу и перепишите в тетрадь.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п.60-62,65 </w:t>
            </w: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., вариант 1 письменно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69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 домашней работы </w:t>
            </w: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присылайте мне на почту 4401004645@</w:t>
            </w: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ind w:left="-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Обществознание 7 класс: учебник для общеобразовательных учреждений /  Боголюбов Л.Н. – М.: «Просвещение», 2018.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п.15, 25; вопрос №1 на с.131(В классе и дома) самостоятельно в тетрадях.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 w:val="restart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101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построение.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учебником, тетрадью ВПР.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П.22 </w:t>
            </w:r>
          </w:p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стр.144-149, №575,577.  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 повести М.Магдиева “Мы – дети сорок первого года” / “Без – кырык беренче балалары” повестен анализлау. Тема, проблема, идея  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Чит. стр. 96-100,ответить</w:t>
            </w:r>
          </w:p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вопросы 3-5</w:t>
            </w:r>
          </w:p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(пись.).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Ю.В.Г</w:t>
            </w:r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двумя переменными.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П.24,</w:t>
            </w:r>
          </w:p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Стр.178-183, №929,933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  <w:vMerge w:val="restart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9. Диалог – выражение благодарности и восхищения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92, </w:t>
            </w: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1, 3 практика устной речи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 –</w:t>
            </w: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фразы диалога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757" w:type="dxa"/>
          </w:tcPr>
          <w:p w:rsidR="0069628A" w:rsidRPr="0069628A" w:rsidRDefault="0069628A" w:rsidP="006962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9628A" w:rsidRPr="0069628A" w:rsidRDefault="0069628A" w:rsidP="006962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9628A" w:rsidRPr="0069628A" w:rsidRDefault="0069628A" w:rsidP="006962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Страны Средней Европы (население, образ жизни и культура региона, высокое развитие стран региона, один из главных центров мировой экономики).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Страны Восточной Европы (население, образ жизни и культура региона, благоприятные условия для развития хозяйства, поставщики сырья, </w:t>
            </w:r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сельско-хозяйственной</w:t>
            </w:r>
            <w:proofErr w:type="gram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и продовольствия в более развитые европейские страны).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П.55,стр.231.вопр 1,2 письменно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9628A" w:rsidRPr="0069628A" w:rsidRDefault="0069628A" w:rsidP="006962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13" w:type="dxa"/>
            <w:vMerge w:val="restart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Размножение и развитие млекопитающих. Многообразие млекопитающих.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Пар.47-48,письменно отв. на 2 вопроса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в тетрадях.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Прямой и обратный порядок слов/ Җөмләдә сүзләрнең туры һәм кире  тәртибе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Правило на стр.120.Сос.</w:t>
            </w:r>
          </w:p>
          <w:p w:rsidR="0069628A" w:rsidRPr="0069628A" w:rsidRDefault="0069628A" w:rsidP="006962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 по теме “Обращение”из 6 вопросов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Аналоговый и</w:t>
            </w:r>
            <w:bookmarkStart w:id="0" w:name="_GoBack"/>
            <w:bookmarkEnd w:id="0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звук.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учебником.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П.24.   конспект.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Праздничный сладкий стол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Рецепты</w:t>
            </w:r>
          </w:p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Народные умельцы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13" w:type="dxa"/>
            <w:vMerge w:val="restart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“Образ защитника Отечества”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 солдата. Интернет.</w:t>
            </w:r>
          </w:p>
        </w:tc>
      </w:tr>
      <w:tr w:rsidR="0069628A" w:rsidRPr="0069628A" w:rsidTr="005B346F">
        <w:tc>
          <w:tcPr>
            <w:tcW w:w="1276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57" w:type="dxa"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13" w:type="dxa"/>
            <w:vMerge/>
          </w:tcPr>
          <w:p w:rsidR="0069628A" w:rsidRPr="0069628A" w:rsidRDefault="0069628A" w:rsidP="0069628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4253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Знакомства с композиторами</w:t>
            </w:r>
          </w:p>
        </w:tc>
        <w:tc>
          <w:tcPr>
            <w:tcW w:w="2976" w:type="dxa"/>
          </w:tcPr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 xml:space="preserve">Йозеф </w:t>
            </w:r>
            <w:proofErr w:type="spellStart"/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Гайди</w:t>
            </w:r>
            <w:proofErr w:type="spellEnd"/>
          </w:p>
          <w:p w:rsidR="0069628A" w:rsidRPr="0069628A" w:rsidRDefault="0069628A" w:rsidP="00696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28A">
              <w:rPr>
                <w:rFonts w:ascii="Times New Roman" w:hAnsi="Times New Roman" w:cs="Times New Roman"/>
                <w:sz w:val="24"/>
                <w:szCs w:val="24"/>
              </w:rPr>
              <w:t>В.-А. Моцарт</w:t>
            </w:r>
          </w:p>
        </w:tc>
      </w:tr>
    </w:tbl>
    <w:p w:rsidR="003E3A5B" w:rsidRPr="0069628A" w:rsidRDefault="003E3A5B" w:rsidP="0069628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69628A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B2A52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B7B41"/>
    <w:rsid w:val="003E3A5B"/>
    <w:rsid w:val="00421FEC"/>
    <w:rsid w:val="005B346F"/>
    <w:rsid w:val="005F4B18"/>
    <w:rsid w:val="0069628A"/>
    <w:rsid w:val="00766A77"/>
    <w:rsid w:val="007A16D3"/>
    <w:rsid w:val="00923ABF"/>
    <w:rsid w:val="0092643E"/>
    <w:rsid w:val="00A66959"/>
    <w:rsid w:val="00A70E97"/>
    <w:rsid w:val="00A75259"/>
    <w:rsid w:val="00AB7C3D"/>
    <w:rsid w:val="00BC4F80"/>
    <w:rsid w:val="00D66ED6"/>
    <w:rsid w:val="00E0089D"/>
    <w:rsid w:val="00ED70F6"/>
    <w:rsid w:val="00F03935"/>
    <w:rsid w:val="00F301C8"/>
    <w:rsid w:val="00FA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C8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301C8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3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C8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301C8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3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11</cp:revision>
  <dcterms:created xsi:type="dcterms:W3CDTF">2020-04-09T12:10:00Z</dcterms:created>
  <dcterms:modified xsi:type="dcterms:W3CDTF">2020-04-22T12:46:00Z</dcterms:modified>
</cp:coreProperties>
</file>